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-200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</w:rPr>
        <w:t>Голованюк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(628301,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Ахмедовой </w:t>
      </w:r>
      <w:r>
        <w:rPr>
          <w:rFonts w:ascii="Times New Roman" w:eastAsia="Times New Roman" w:hAnsi="Times New Roman" w:cs="Times New Roman"/>
          <w:sz w:val="28"/>
          <w:szCs w:val="28"/>
        </w:rPr>
        <w:t>Шаргии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Раджаб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5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3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Style w:val="cat-ExternalSystemDefinedgrp-4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зарегистрированной и проживающей по адресу: </w:t>
      </w:r>
      <w:r>
        <w:rPr>
          <w:rStyle w:val="cat-UserDefinedgrp-55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2.1 ст. 14.16 Кодекса Российской Федерации об административных правонарушениях,</w:t>
      </w:r>
    </w:p>
    <w:p>
      <w:pPr>
        <w:spacing w:before="0" w:after="0" w:line="3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rPr>
          <w:sz w:val="12"/>
          <w:szCs w:val="12"/>
        </w:rPr>
      </w:pP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Ахмедова Ш.Р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урад</w:t>
      </w:r>
      <w:r>
        <w:rPr>
          <w:rFonts w:ascii="Times New Roman" w:eastAsia="Times New Roman" w:hAnsi="Times New Roman" w:cs="Times New Roman"/>
          <w:sz w:val="28"/>
          <w:szCs w:val="28"/>
        </w:rPr>
        <w:t>», расположенно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ул.Магистральная</w:t>
      </w:r>
      <w:r>
        <w:rPr>
          <w:rFonts w:ascii="Times New Roman" w:eastAsia="Times New Roman" w:hAnsi="Times New Roman" w:cs="Times New Roman"/>
          <w:sz w:val="28"/>
          <w:szCs w:val="28"/>
        </w:rPr>
        <w:t>, 1а</w:t>
      </w:r>
      <w:r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допустила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незаконную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продавцом </w:t>
      </w:r>
      <w:r>
        <w:rPr>
          <w:rStyle w:val="cat-UserDefinedgrp-48rplc-18"/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одной бутылки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спиртосодержащего напитка пива «</w:t>
      </w:r>
      <w:r>
        <w:rPr>
          <w:rFonts w:ascii="Times New Roman" w:eastAsia="Times New Roman" w:hAnsi="Times New Roman" w:cs="Times New Roman"/>
          <w:sz w:val="28"/>
          <w:szCs w:val="28"/>
        </w:rPr>
        <w:t>Балтика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содержанием этилового спирта 8 %,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ёмкостью </w:t>
      </w:r>
      <w:r>
        <w:rPr>
          <w:rFonts w:ascii="Times New Roman" w:eastAsia="Times New Roman" w:hAnsi="Times New Roman" w:cs="Times New Roman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л., стоимостью </w:t>
      </w:r>
      <w:r>
        <w:rPr>
          <w:rFonts w:ascii="Times New Roman" w:eastAsia="Times New Roman" w:hAnsi="Times New Roman" w:cs="Times New Roman"/>
          <w:sz w:val="28"/>
          <w:szCs w:val="28"/>
        </w:rPr>
        <w:t>155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несовершеннолетнему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лицу </w:t>
      </w:r>
      <w:r>
        <w:rPr>
          <w:rStyle w:val="cat-UserDefinedgrp-49rplc-21"/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нарушила подп. 11 п. 2 ст. 16 Федерального закона № 171-ФЗ от 22.11.1995 года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ст. 1 Закона ХМАО-Югры № 46 – ОЗ от 16.06.2016 года «О регулировании отдельных вопросов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оборота этилового спирта, алкогольной и спиртосодержащей продукции в ХМАО-Югре».</w:t>
      </w:r>
    </w:p>
    <w:p>
      <w:pPr>
        <w:spacing w:before="0" w:after="0" w:line="259" w:lineRule="auto"/>
        <w:ind w:left="5" w:right="10" w:firstLine="70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Ахмедова Ш.Р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рассмотрения дела,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о причинах неявки суду не сообщил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об отложении судебного заседания от не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 w:line="259" w:lineRule="auto"/>
        <w:ind w:left="5" w:right="10" w:firstLine="70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дела, судья приходит к выводу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</w:t>
      </w:r>
      <w:r>
        <w:rPr>
          <w:rStyle w:val="cat-UserDefinedgrp-50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подписью </w:t>
      </w:r>
      <w:r>
        <w:rPr>
          <w:rFonts w:ascii="Times New Roman" w:eastAsia="Times New Roman" w:hAnsi="Times New Roman" w:cs="Times New Roman"/>
          <w:sz w:val="28"/>
          <w:szCs w:val="28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 том, что с данным протоколом согласна и ознакомлена, права разъяснены, </w:t>
      </w:r>
      <w:r>
        <w:rPr>
          <w:rFonts w:ascii="Times New Roman" w:eastAsia="Times New Roman" w:hAnsi="Times New Roman" w:cs="Times New Roman"/>
          <w:sz w:val="28"/>
          <w:szCs w:val="28"/>
        </w:rPr>
        <w:t>копию протокола получила;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старшего инспектора ОДН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16.01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28.12.2023 около 18:34 часов, </w:t>
      </w:r>
      <w:r>
        <w:rPr>
          <w:rFonts w:ascii="Times New Roman" w:eastAsia="Times New Roman" w:hAnsi="Times New Roman" w:cs="Times New Roman"/>
          <w:sz w:val="28"/>
          <w:szCs w:val="28"/>
        </w:rPr>
        <w:t>Ахмедова Ш.Р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расположенном по адресу: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микрорайон, ул. Магистральная, дом 1 А, </w:t>
      </w:r>
      <w:r>
        <w:rPr>
          <w:rFonts w:ascii="Times New Roman" w:eastAsia="Times New Roman" w:hAnsi="Times New Roman" w:cs="Times New Roman"/>
          <w:sz w:val="28"/>
          <w:szCs w:val="28"/>
        </w:rPr>
        <w:t>допустила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незаконную реализацию 1 бутылки пива «Балтики 9» с содержанием этилового спирта 8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емкостью 1,5 литра, стоимостью 155 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несовершеннолетнему лицу </w:t>
      </w:r>
      <w:r>
        <w:rPr>
          <w:rStyle w:val="cat-UserDefinedgrp-49rplc-40"/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35rplc-4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Ш.Р</w:t>
      </w:r>
      <w:r>
        <w:rPr>
          <w:rFonts w:ascii="Times New Roman" w:eastAsia="Times New Roman" w:hAnsi="Times New Roman" w:cs="Times New Roman"/>
          <w:sz w:val="28"/>
          <w:szCs w:val="28"/>
        </w:rPr>
        <w:t>. составлен административный протокол, предусмотренный ч.2.1 ст. 14.16 КоАП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копией сообщения в Д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28.12.2023, о том, что Магистральная, 1а, магазин «</w:t>
      </w:r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r>
        <w:rPr>
          <w:rFonts w:ascii="Times New Roman" w:eastAsia="Times New Roman" w:hAnsi="Times New Roman" w:cs="Times New Roman"/>
          <w:sz w:val="28"/>
          <w:szCs w:val="28"/>
        </w:rPr>
        <w:t>» реализация алкогольной продукции несовершеннолетним;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постановлением о проведении ОРМ «Проверочная закупка» от 28.12.2023;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заявлением </w:t>
      </w:r>
      <w:r>
        <w:rPr>
          <w:rStyle w:val="cat-UserDefinedgrp-51rplc-47"/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 от 28.12.2023;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досмотра лица, выступающего в качестве покупателя перед проведением ОРМ от 28.12.2023;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досмотра лица, выступающего в качестве покупателя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ОРМ от 28.12.2023;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вручения предметов и денежных средств от 28.12.2023;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фотографией купюры номиналом пятьсот рублей;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осмотра места происшествия от </w:t>
      </w:r>
      <w:r>
        <w:rPr>
          <w:rFonts w:ascii="Times New Roman" w:eastAsia="Times New Roman" w:hAnsi="Times New Roman" w:cs="Times New Roman"/>
          <w:sz w:val="28"/>
          <w:szCs w:val="28"/>
        </w:rPr>
        <w:t>28.12.2023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которого было осмотрено помещение магазина «</w:t>
      </w:r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микрорайон, ул. Магистральная, дом 1 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свидетельством о постановке на учет физического лица в налоговом органе;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уведомлением о постановке на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лица в налоговом органе;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выпиской из ЕГРН;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расписки от 01.12.2023;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расписки от 28.12.2023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которой </w:t>
      </w:r>
      <w:r>
        <w:rPr>
          <w:rStyle w:val="cat-UserDefinedgrp-52rplc-59"/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обязуется хранить 1 банку пива «Балтика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с содержанием этилового спирта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eastAsia="Times New Roman" w:hAnsi="Times New Roman" w:cs="Times New Roman"/>
          <w:sz w:val="28"/>
          <w:szCs w:val="28"/>
        </w:rPr>
        <w:t>и сдачу в сумме 350 руб. до разбирательства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расходной накладной от 14.12.2023;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товарного чека от 28.12.2023;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об отказе в возбуждении уголовного дела 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9rplc-65"/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28.12.2023 около 18 час. 25 мн. Он зашел в магазин «</w:t>
      </w:r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микрорайон, ул. Магистральная, дом 1 А</w:t>
      </w:r>
      <w:r>
        <w:rPr>
          <w:rFonts w:ascii="Times New Roman" w:eastAsia="Times New Roman" w:hAnsi="Times New Roman" w:cs="Times New Roman"/>
          <w:sz w:val="28"/>
          <w:szCs w:val="28"/>
        </w:rPr>
        <w:t>, где подошел к полкам с алкогольной продукцией и взял пиво Балтика 9, с содержанием этилового спирта 8%, в количестве 1 бутылки, стоимостью 155 руб., после чего подошел к кассе, где женщина продавец осуществила мне продажу вышеуказанной алкогольной продукции, также при покупке он продавцу дал ранее врученную ему перед проведением «Проверочная закупка» денежную купюру номиналом 500 руб.;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8rplc-73"/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 от 28.12.2023, согласно которому 28.12.2023 около 18 час. 25 мин. в магазин «</w:t>
      </w:r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расположенный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микрорайон, ул. Магистральная, дом 1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зашел молодой человек, взял Балтику 9, после чего подошел к кассе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она реализовала ему данный алкогольный напиток </w:t>
      </w:r>
      <w:r>
        <w:rPr>
          <w:rStyle w:val="cat-UserDefinedgrp-52rplc-80"/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 него спросила документ, удостоверяющий личность, он сказал, что оставил дома. Ранее она не 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реализовывала алкогольную продукцию несовершеннолетним. Трудовой договор не заключен;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Ахмедовой Ш.Р. от 04.01.2024, согласно которому она является ИП магазина «</w:t>
      </w:r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микрорайон, ул. Магистральная, дом 1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том, что продавец </w:t>
      </w:r>
      <w:r>
        <w:rPr>
          <w:rStyle w:val="cat-UserDefinedgrp-52rplc-86"/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 реализовала алкогольную продукцию несовершеннолетнему узнала от сотрудников полиции. Ахмедова Ш.Р. неоднократно проводила беседы с продавцом о том, чтобы она смотрела паспорта и не продавала алкоголь несовершеннолетним, все беседы проводила под подпись;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справкой на физическое лицо;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ст. инспектора ОДН ОМВД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г.Нефтеюганску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 между ИП магазина «</w:t>
      </w:r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Нефтеюганск, 11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микрорайон, ул. Магистральная, д. 1 «а», Ахмедовой </w:t>
      </w:r>
      <w:r>
        <w:rPr>
          <w:rFonts w:ascii="Times New Roman" w:eastAsia="Times New Roman" w:hAnsi="Times New Roman" w:cs="Times New Roman"/>
          <w:sz w:val="28"/>
          <w:szCs w:val="28"/>
        </w:rPr>
        <w:t>Ш.Р.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Style w:val="cat-UserDefinedgrp-48rplc-92"/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трудово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 не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2rplc-94"/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 иногда заменяет Ахмедову Ш.Р. в магазине по устному соглашению.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 статьи 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22.11.1995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171-ФЗ «О государственном регулировании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продукции» в области производства и оборота этилового спирта, алкогольной и спиртосодержащей продукции запрещается в том числе розничная продажа алкогольной продукции с нарушением требований статьи 16 настоящего Федерального закона.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подп. 11 п. 2 ст.16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пунктах 3 и 6 настоящей статьи, не допускаются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ч. 2.1 ст. 14.16 Кодекса Российской Федерации об административных правонарушениях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розничная продажа несовершеннолетнему алкогольной продукции, если это действие не содержит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Ш.Р</w:t>
      </w:r>
      <w:r>
        <w:rPr>
          <w:rFonts w:ascii="Times New Roman" w:eastAsia="Times New Roman" w:hAnsi="Times New Roman" w:cs="Times New Roman"/>
          <w:sz w:val="28"/>
          <w:szCs w:val="28"/>
        </w:rPr>
        <w:t>., её имущественное положение.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 w:line="259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в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sz w:val="28"/>
          <w:szCs w:val="28"/>
        </w:rPr>
        <w:t>, 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не установлено.</w:t>
      </w:r>
    </w:p>
    <w:p>
      <w:pPr>
        <w:widowControl w:val="0"/>
        <w:tabs>
          <w:tab w:val="left" w:pos="567"/>
        </w:tabs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ч.1, 29.10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ind w:firstLine="36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 Ахмедов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Шарги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Раджаб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виновной в совершении административного правонарушения, предусмотренного ч. 2.1 ст. 14.16 Кодекса Российской Федерации об административных правонарушениях, и назначить ей наказание в виде административного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0 000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 тысяч)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уплате: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Получатель УФК по 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нты-Мансийскому автономному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округу – Югре (Департамент административного обеспечения Ханты-Мансийского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автономного округа – Югры, л/с 04872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08080) КПП 860101001 ИНН 8601073664 ОКТМО 71874000 р/с 03100643000000018700 в РКЦ г. Ханты-Мансийска БИК 007162163 к/с 40102810245370000007 КБК </w:t>
      </w:r>
      <w:r>
        <w:rPr>
          <w:rFonts w:ascii="Times New Roman" w:eastAsia="Times New Roman" w:hAnsi="Times New Roman" w:cs="Times New Roman"/>
          <w:sz w:val="28"/>
          <w:szCs w:val="28"/>
        </w:rPr>
        <w:t>72011601333010000140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0412365400395003602414137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шестидесяти дней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</w:rPr>
        <w:t>Голованюк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5rplc-6">
    <w:name w:val="cat-ExternalSystemDefined grp-45 rplc-6"/>
    <w:basedOn w:val="DefaultParagraphFont"/>
  </w:style>
  <w:style w:type="character" w:customStyle="1" w:styleId="cat-PassportDatagrp-34rplc-7">
    <w:name w:val="cat-PassportData grp-34 rplc-7"/>
    <w:basedOn w:val="DefaultParagraphFont"/>
  </w:style>
  <w:style w:type="character" w:customStyle="1" w:styleId="cat-ExternalSystemDefinedgrp-46rplc-8">
    <w:name w:val="cat-ExternalSystemDefined grp-46 rplc-8"/>
    <w:basedOn w:val="DefaultParagraphFont"/>
  </w:style>
  <w:style w:type="character" w:customStyle="1" w:styleId="cat-ExternalSystemDefinedgrp-47rplc-10">
    <w:name w:val="cat-ExternalSystemDefined grp-47 rplc-10"/>
    <w:basedOn w:val="DefaultParagraphFont"/>
  </w:style>
  <w:style w:type="character" w:customStyle="1" w:styleId="cat-UserDefinedgrp-55rplc-11">
    <w:name w:val="cat-UserDefined grp-55 rplc-11"/>
    <w:basedOn w:val="DefaultParagraphFont"/>
  </w:style>
  <w:style w:type="character" w:customStyle="1" w:styleId="cat-UserDefinedgrp-48rplc-18">
    <w:name w:val="cat-UserDefined grp-48 rplc-18"/>
    <w:basedOn w:val="DefaultParagraphFont"/>
  </w:style>
  <w:style w:type="character" w:customStyle="1" w:styleId="cat-UserDefinedgrp-49rplc-21">
    <w:name w:val="cat-UserDefined grp-49 rplc-21"/>
    <w:basedOn w:val="DefaultParagraphFont"/>
  </w:style>
  <w:style w:type="character" w:customStyle="1" w:styleId="cat-UserDefinedgrp-50rplc-29">
    <w:name w:val="cat-UserDefined grp-50 rplc-29"/>
    <w:basedOn w:val="DefaultParagraphFont"/>
  </w:style>
  <w:style w:type="character" w:customStyle="1" w:styleId="cat-UserDefinedgrp-49rplc-40">
    <w:name w:val="cat-UserDefined grp-49 rplc-40"/>
    <w:basedOn w:val="DefaultParagraphFont"/>
  </w:style>
  <w:style w:type="character" w:customStyle="1" w:styleId="cat-PassportDatagrp-35rplc-42">
    <w:name w:val="cat-PassportData grp-35 rplc-42"/>
    <w:basedOn w:val="DefaultParagraphFont"/>
  </w:style>
  <w:style w:type="character" w:customStyle="1" w:styleId="cat-UserDefinedgrp-51rplc-47">
    <w:name w:val="cat-UserDefined grp-51 rplc-47"/>
    <w:basedOn w:val="DefaultParagraphFont"/>
  </w:style>
  <w:style w:type="character" w:customStyle="1" w:styleId="cat-UserDefinedgrp-52rplc-59">
    <w:name w:val="cat-UserDefined grp-52 rplc-59"/>
    <w:basedOn w:val="DefaultParagraphFont"/>
  </w:style>
  <w:style w:type="character" w:customStyle="1" w:styleId="cat-UserDefinedgrp-49rplc-65">
    <w:name w:val="cat-UserDefined grp-49 rplc-65"/>
    <w:basedOn w:val="DefaultParagraphFont"/>
  </w:style>
  <w:style w:type="character" w:customStyle="1" w:styleId="cat-UserDefinedgrp-48rplc-73">
    <w:name w:val="cat-UserDefined grp-48 rplc-73"/>
    <w:basedOn w:val="DefaultParagraphFont"/>
  </w:style>
  <w:style w:type="character" w:customStyle="1" w:styleId="cat-UserDefinedgrp-52rplc-80">
    <w:name w:val="cat-UserDefined grp-52 rplc-80"/>
    <w:basedOn w:val="DefaultParagraphFont"/>
  </w:style>
  <w:style w:type="character" w:customStyle="1" w:styleId="cat-UserDefinedgrp-52rplc-86">
    <w:name w:val="cat-UserDefined grp-52 rplc-86"/>
    <w:basedOn w:val="DefaultParagraphFont"/>
  </w:style>
  <w:style w:type="character" w:customStyle="1" w:styleId="cat-UserDefinedgrp-48rplc-92">
    <w:name w:val="cat-UserDefined grp-48 rplc-92"/>
    <w:basedOn w:val="DefaultParagraphFont"/>
  </w:style>
  <w:style w:type="character" w:customStyle="1" w:styleId="cat-UserDefinedgrp-52rplc-94">
    <w:name w:val="cat-UserDefined grp-52 rplc-94"/>
    <w:basedOn w:val="DefaultParagraphFont"/>
  </w:style>
  <w:style w:type="character" w:customStyle="1" w:styleId="cat-UserDefinedgrp-53rplc-110">
    <w:name w:val="cat-UserDefined grp-53 rplc-110"/>
    <w:basedOn w:val="DefaultParagraphFont"/>
  </w:style>
  <w:style w:type="character" w:customStyle="1" w:styleId="cat-UserDefinedgrp-54rplc-112">
    <w:name w:val="cat-UserDefined grp-54 rplc-1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5489.261/" TargetMode="External" /><Relationship Id="rId5" Type="http://schemas.openxmlformats.org/officeDocument/2006/relationships/hyperlink" Target="garantf1://10008000.1511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